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3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ИНСТРУКЦИЯ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ответственного за организацию обработки персональных данных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ОБЩИЕ ПОЛОЖЕНИЯ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Данная Инструкция определяет основные обязанности и права ответственного за организацию обработки персональных данных Акционерного общества </w:t>
        <w:t xml:space="preserve">ООО «Кибероснова»</w:t>
        <w:t xml:space="preserve"> (далее – </w:t>
        <w:t xml:space="preserve">ООО «Кибероснова»</w:t>
        <w:t xml:space="preserve">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является штатным работником </w:t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и назначается приказом Директора.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Решение вопросов организации защиты персональных данных в </w:t>
        <w:t xml:space="preserve">ООО «Кибероснова»</w:t>
        <w:t xml:space="preserve"> входит в прямые служебные обязанности ответственного за организацию обработки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обладает правами доступа к любым носителям персональных данных и в любое помещение, где осуществляется обработка персональных данных </w:t>
        <w:t xml:space="preserve">ООО «Кибероснова»</w:t>
        <w:t xml:space="preserve">.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ind w:left="567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ТЕРМИНЫ И ОПРЕДЕЛЕНИЯ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Блокирование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Доступ к информации</w:t>
      </w:r>
      <w:r>
        <w:rPr>
          <w:rFonts w:ascii="Times New Roman" w:hAnsi="Times New Roman" w:cs="Times New Roman"/>
          <w:sz w:val="24"/>
          <w:sz-cs w:val="24"/>
        </w:rPr>
        <w:t xml:space="preserve"> – возможность получения информации и её использования.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Информационная система персональных данных (ИСПДн)</w:t>
      </w:r>
      <w:r>
        <w:rPr>
          <w:rFonts w:ascii="Times New Roman" w:hAnsi="Times New Roman" w:cs="Times New Roman"/>
          <w:sz w:val="24"/>
          <w:sz-cs w:val="24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Контролируемая зона (КЗ)</w:t>
      </w:r>
      <w:r>
        <w:rPr>
          <w:rFonts w:ascii="Times New Roman" w:hAnsi="Times New Roman" w:cs="Times New Roman"/>
          <w:sz w:val="24"/>
          <w:sz-cs w:val="24"/>
        </w:rPr>
        <w:t xml:space="preserve"> – это пространство (территория, здание, часть здания, помещения), в котором исключено неконтролируемое пребывание лиц, не имеющих постоянного или разового допуска, и посторонних транспортных средств.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Несанкционированный доступ (НСД)</w:t>
      </w:r>
      <w:r>
        <w:rPr>
          <w:rFonts w:ascii="Times New Roman" w:hAnsi="Times New Roman" w:cs="Times New Roman"/>
          <w:sz w:val="24"/>
          <w:sz-cs w:val="24"/>
        </w:rPr>
        <w:t xml:space="preserve"> – доступ к информации, хранящейся на различных типах носителей (бумажных, электронных и т. д.) в компьютерных базах данных, файловых хранилищах, архивах, секретных частях и т. д. различных организаций путём изменения (повышения, фальсификации) своих прав доступа.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Носитель информации</w:t>
      </w:r>
      <w:r>
        <w:rPr>
          <w:rFonts w:ascii="Times New Roman" w:hAnsi="Times New Roman" w:cs="Times New Roman"/>
          <w:sz w:val="24"/>
          <w:sz-cs w:val="24"/>
        </w:rPr>
        <w:t xml:space="preserve"> – любой материальный объект или среда, используемый для хранения или передачи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Обработка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Пользователь</w:t>
      </w:r>
      <w:r>
        <w:rPr>
          <w:rFonts w:ascii="Times New Roman" w:hAnsi="Times New Roman" w:cs="Times New Roman"/>
          <w:sz w:val="24"/>
          <w:sz-cs w:val="24"/>
        </w:rPr>
        <w:t xml:space="preserve"> – работник, участвующий в рамках своих функциональных обязанностей в процессах обработки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Персональные данные</w:t>
      </w:r>
      <w:r>
        <w:rPr>
          <w:rFonts w:ascii="Times New Roman" w:hAnsi="Times New Roman" w:cs="Times New Roman"/>
          <w:sz w:val="24"/>
          <w:sz-cs w:val="24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Субъект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физическое лицо, которое прямо или косвенно определено или определяемо с помощью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Средство защиты информации (СЗИ)</w:t>
      </w:r>
      <w:r>
        <w:rPr>
          <w:rFonts w:ascii="Times New Roman" w:hAnsi="Times New Roman" w:cs="Times New Roman"/>
          <w:sz w:val="24"/>
          <w:sz-cs w:val="24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ДОЛЖНОСТНЫЕ ОБЯЗАННОСТИ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обязан: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Знать перечень и условия обработки персональных данных в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Знать и предоставлять изменения на утверждение Директору список лиц, доступ которых к персональным данным необходим для выполнения ими своих служебных (трудовых) обязанностей.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Участвовать в определении полномочий пользователей ИСПДн (оформлении разрешительной системы доступа), минимально необходимых им для выполнения служебных (трудовых) обязанностей.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Осуществлять учёт документов, содержащих персональные данные, их уничтожение, либо контроль процедуры их уничтожения.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Блокировать доступ к персональным данным при обнаружении нарушений порядка их обработки.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Реагировать на попытки несанкционированного доступа к информации в порядке, установленном главой IV настоящей Инструкции и Регламента по выявлению инцидентов информационной безопасности и реагирования на них.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Осуществлять мероприятия по своевременному уведомлению Роскомнадзора о факте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 и организации внутреннего расследования выявленного инцидента.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Участвовать в  мероприятиях по взаимодействию с государственной системой обнаружения, предупреждения и ликвидации последствий компьютерных атак на информационные ресурсы_______________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Организовывать мероприятия по осуществлении трансграничной передачи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Контролировать осуществление мероприятий по установке и настройке средств защиты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Производить периодический контроль за соблюдением режима безопасности помещений, в которых осуществляется обработка персональных данных, путем: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процесса доступа и нахождения в помещении лиц, не имеющим права доступа к персональным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исключения доступа к персональным данным лиц, не имеющим права доступа к персональным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обеспечения сохранности персональных данных, в т.ч. хранилищ и носителей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Производить периодический контроль за соблюдением режима безопасности помещений, в которых размещена информационная система, путем: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обеспечения сохранности и работоспособности технических средств информационной системы;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расположения мониторов для исключения несанкционированного просмотра возможным внешним нарушителем;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контроля исключения несанкционированного просмотра при обработке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Поддерживать в актуальном состоянии локальные документы, направленные на обеспечение защиты персональных данных;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По указанию руководства своевременно и точно вносить изменения в локальные нормативно-правовые акты по правилам обработки и защиты персональных данных.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При приеме/увольнении работников актуализировать документ Список лиц, доступ которых к защищаемой информации необходим для выполнения служебных (трудовых) обязанностей.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Проводить с работниками и руководителями занятия по изучению руководящих документов в области обеспечения безопасности персональных данных и инструктажи о порядке работы с персональными данными.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Проводить разбирательства и составление заключений по фактам несоблюдения условий хранения носителей персональных данных, нарушения правил работы с документами, содержащими персональные данные, или по другим нарушениям, которые могут привести к снижению уровня защищённости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Контролировать соблюдение работниками локальных документов, регламентирующих порядок работы с программными, техническими средствами ИСПДн и персональными данными.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Вносить свои предложения по совершенствованию мер защиты персональных данных в ИСПДн, разработке и принятию мер по предотвращению возможных опасных последствий нарушений, приводящих к снижению уровня защищённости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Организовывать прием и обработку обращений и запросов субъектов персональных данных или их представителей и (или) осуществлять контроль за приемом и обработкой таких обращений и запросов в установленные законодательством сроки.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Представлять интересы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при проверках надзорных органов в сфере обработки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Знать законодательство РФ о персональных данных, следить за его изменениями.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Выполнять иные мероприятия, требуемые нормативными документами по защите персональных данных.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  <w:ind w:left="426"/>
      </w:pPr>
      <w:r>
        <w:rPr>
          <w:rFonts w:ascii="Times New Roman" w:hAnsi="Times New Roman" w:cs="Times New Roman"/>
          <w:sz w:val="24"/>
          <w:sz-cs w:val="24"/>
          <w:b/>
        </w:rPr>
        <w:t xml:space="preserve">ДЕЙСТВИЯ ПРИ ОБНАРУЖЕНИИ ПОПЫТОК НЕСАНКЦИОНИРОВАННОГО ДОСТУПА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 попыткам несанкционированного доступа относятся: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сеансы работы с персональными данными незарегистрированными пользователями, или пользователями, нарушившими установленную периодичность доступа, срок действия полномочий которых истёк или превышающих свои полномочия по доступу к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действия третьего лица, пытающегося получить доступ (или уже получившего доступ) к ИСПДн, при использовании учётной записи администратора или другого пользователя ИСПДн методом подбора пароля, использования пароля, разглашённого владельцем учётной записи или любым другим методом.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При выявлении факта несанкционированного доступа ответственный за организацию обработки персональных данных обязан: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прекратить несанкционированный доступ к персональным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доложить Директору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служебной запиской о факте несанкционированного доступа, его результате (успешный, неуспешный) и предпринятых действиях;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известить руководителя о факте несанкционированного доступа;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известить ответственного за обеспечение безопасности персональных данных в информационных системах о факте несанкционированного доступа.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ПРАВА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имеет право: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Требовать от работников выполнения локальных нормативно-правовых актов в части работы с персональными данными.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Блокировать доступ к персональным данным любых пользователей, если это необходимо для предотвращения нарушения режима защиты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Проводить служебные расследования и опрашивать пользователей по фактам несоблюдения условий хранения носителей персональных данных, нарушения правил работы с техническими и программными средствами ИСПДн, в том числе со средствами защиты информации, или по другим нарушениям, которые могут привести к снижению уровня защищённости персональных данных.</w:t>
      </w:r>
    </w:p>
    <w:p>
      <w:pPr>
        <w:ind w:left="567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ОТВЕТСТВЕННОСТЬ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несёт персональную ответственность за соблюдение требований настоящей Инструкции, за качество проводимых им работ по обеспечению безопасности персональных данных и за все действия, совершенные от имени его учётной записи в ИСПДн, если с его стороны не было предпринято необходимых действий для предотвращения несанкционированного использования его учётной записи.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персональных данных при нарушении норм, регулирующих получение, обработку и защиту персональных данных субъекта, несёт дисциплинарную, административную, гражданско-правовую и уголовную ответственность в соответствии с законодательством Российской Федерации.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Разглашение персональных данных субъекта (передача их посторонним лицам, в том числе другим работникам, не имеющим к ним допуск), их публичное раскрытие, утрата документов и иных носителей, содержащих персональные данные субъекта, а также иные нарушения обязанностей по их защите и обработке, установленных локальными нормативно-правовыми актами (приказами, распоряжениями)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,</w:t>
      </w:r>
      <w:r>
        <w:rPr>
          <w:rFonts w:ascii="Times New Roman" w:hAnsi="Times New Roman" w:cs="Times New Roman"/>
          <w:sz w:val="24"/>
          <w:sz-cs w:val="24"/>
        </w:rPr>
        <w:t xml:space="preserve"> влечет наложение на работника, имеющего доступ к персональным данным, дисциплинарных взысканий в виде: замечания, выговора, увольнения. Работник </w:t>
        <w:t xml:space="preserve">ООО «Кибероснова»</w:t>
        <w:t xml:space="preserve">, имеющий доступ к персональным данным субъекта и совершивший указанный дисциплинарный проступок, несет полную материальную ответственность в случае причинения его действиями ущерба </w:t>
        <w:t xml:space="preserve">ООО «Кибероснова»</w:t>
        <w:t xml:space="preserve"> (в соответствии с п.7 ст. 243 Трудового кодекса РФ).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В отдельных случаях, при разглашении персональных данных, работник, совершивший указанный проступок, несет ответственность в соответствии со статьей 13.14 Кодекса об административных правонарушениях РФ.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случае незаконного сбора или публичного распространения информации о частной жизни лица (нарушения неприкосновенности частной жизни) предусмотрена ответственность в соответствии со ст. 137 Уголовного кодекса РФ.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С инструкцией ознакомлен(а):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Главный бухгалтер</w:t>
        <w:t xml:space="preserve"> </w:t>
        <w:t xml:space="preserve">Кузнецова Мария Андреевна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г.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