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webSettings.xml" ContentType="application/vnd.openxmlformats-officedocument.wordprocessingml.web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ДИРЕКТОР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ООО «Кибероснова»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 </w:t>
      </w:r>
    </w:p>
    <w:p>
      <w:pPr>
        <w:spacing w:after="4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«___» _____________ </w:t>
        <w:t xml:space="preserve">2026</w:t>
        <w:t xml:space="preserve"> г.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Поручение на обработку персональных данных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(статья 6 часть 3 Федерального закона от 27.07.2006 № 152-ФЗ)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1. Стороны поручения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Поручитель (Оператор персональных данных):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ОБЩЕСТВО С ОГРАНИЧЕННОЙ ОТВЕТСТВЕННОСТЬЮ «КИБЕРОСНОВА»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ИНН </w:t>
        <w:t xml:space="preserve">, ОГРН 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Адрес: 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Руководитель: </w:t>
        <w:t xml:space="preserve">ДИРЕКТОР</w:t>
        <w:t xml:space="preserve">, </w:t>
        <w:t xml:space="preserve">Сотрудникова Светлана Сергеевна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Обработчик (Поверенный):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ИНН </w:t>
        <w:t xml:space="preserve">_________________________</w:t>
        <w:t xml:space="preserve">, ОГРН </w:t>
        <w:t xml:space="preserve">—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Адрес: </w:t>
        <w:t xml:space="preserve">_________________________</w:t>
      </w:r>
    </w:p>
    <w:p>
      <w:pPr>
        <w:spacing w:after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Договор-основание: № </w:t>
        <w:t xml:space="preserve">___</w:t>
        <w:t xml:space="preserve"> от </w:t>
        <w:t xml:space="preserve">___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2. Цели обработки, действия и правовые основания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На основании статьи 6 части 3 Федерального закона от 27.07.2006 № 152-ФЗ «О персональных данных» </w:t>
        <w:t xml:space="preserve"> поручает </w:t>
        <w:t xml:space="preserve">_________________________</w:t>
        <w:t xml:space="preserve"> обработку персональных данных в следующих целях: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Цель обработки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Правовое основание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Категории ПДн</w:t>
            </w:r>
          </w:p>
        </w:tc>
      </w:tr>
    </w:tbl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8"/>
          <w:szCs w:val="8"/>
        </w:rPr>
        <w:t xml:space="preserve"> </w:t>
      </w:r>
    </w:p>
    <w:p>
      <w:pPr>
        <w:spacing w:after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Совокупность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3. Категории субъектов персональных данных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Категория субъектов ПДн</w:t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Сотрудники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2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Кандидаты на работу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3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Клиенты (физические лица)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4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Клиенты (юридические лица)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5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Контрагенты, партнеры, арендаторы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6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Пользователи ИС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7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Клиенты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8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Посетители сайта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9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Представители контрагентов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10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Выгодоприобретатели по договорам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11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Субъекты трансграничной передачи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12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Иные субъекты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13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Обратившиеся граждане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14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Обучающиеся / практиканты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15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Родственники сотрудников</w:t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  <w:t xml:space="preserve">16</w:t>
            </w:r>
          </w:p>
        </w:tc>
        <w:tc>
          <w:tcPr>
            <w:tcW w:type="dxa" w:w="9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Бывшие сотрудники</w:t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8"/>
          <w:szCs w:val="8"/>
        </w:rPr>
        <w:t xml:space="preserve"> 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4. Обязанности Обработчика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Обработчик обязан обрабатывать персональные данные в строгом соответствии с целями, указанными в разделе 2 настоящего Поручения, и принимать следующие меры:</w:t>
      </w:r>
    </w:p>
    <w:p>
      <w:pPr>
        <w:spacing w:after="100"/>
        <w:ind w:left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4.1. Соблюдать требования статей 18.1 и 19 Федерального закона 152-ФЗ, в том числе: назначить ответственного за организацию обработки ПДн, утвердить внутренние ОРД, проводить внутренний контроль, осуществлять ознакомление работников с требованиями закона.</w:t>
      </w:r>
    </w:p>
    <w:p>
      <w:pPr>
        <w:spacing w:after="100"/>
        <w:ind w:left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4.2. Обеспечить конфиденциальность персональных данных и не раскрывать их третьим лицам без письменного согласия Оператора.</w:t>
      </w:r>
    </w:p>
    <w:p>
      <w:pPr>
        <w:spacing w:after="100"/>
        <w:ind w:left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4.3. Применять организационные и технические меры защиты, соответствующие уровню защищённости ИСПДн по Постановлению Правительства РФ от 01.11.2012 № 1119, Приказу ФСТЭК России от 18.02.2013 № 21, Приказу ФСБ России от 10.07.2014 № 378 (при использовании СКЗИ).</w:t>
      </w:r>
    </w:p>
    <w:p>
      <w:pPr>
        <w:spacing w:after="100"/>
        <w:ind w:left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4.4. Вести учёт машинных носителей персональных данных и обеспечивать их хранение в условиях, исключающих несанкционированный доступ.</w:t>
      </w:r>
    </w:p>
    <w:p>
      <w:pPr>
        <w:spacing w:after="100"/>
        <w:ind w:left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4.5. Незамедлительно, но не позднее 24 часов с момента выявления, уведомлять Оператора об инцидентах безопасности персональных данных (статья 21 часть 3.1 152-ФЗ).</w:t>
      </w:r>
    </w:p>
    <w:p>
      <w:pPr>
        <w:spacing w:after="100"/>
        <w:ind w:left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4.6. По запросу Оператора предоставлять доказательства соответствия обработки требованиям 152-ФЗ (акты проверок, выписки из журналов, отчёты о проведённых мерах защиты).</w:t>
      </w:r>
    </w:p>
    <w:p>
      <w:pPr>
        <w:spacing w:after="240"/>
        <w:ind w:left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4.7. Не осуществлять трансграничную передачу персональных данных без предварительного письменного согласования с Оператором.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5. Ответственность и контроль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За неисполнение или ненадлежащее исполнение настоящего Поручения Обработчик несёт ответственность, предусмотренную законодательством Российской Федерации, в том числе статьями 13.11 и 13.11.1 Кодекса Российской Федерации об административных правонарушениях (штрафы до 500 000 рублей за единичные нарушения; до 3% выручки, но не менее 20 000 000 рублей — за повторную утечку по части 15 статьи 13.11 КоАП РФ).</w:t>
      </w:r>
    </w:p>
    <w:p>
      <w:pPr>
        <w:spacing w:after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Оператор вправе проводить проверки соблюдения Обработчиком требований настоящего Поручения не чаще одного раза в квартал с предварительным уведомлением не менее чем за 5 рабочих дней.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6. Срок действия и прекращение обработки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Настоящее Поручение вступает в силу с даты его подписания и действует в течение срока действия Договора № </w:t>
        <w:t xml:space="preserve">___</w:t>
        <w:t xml:space="preserve"> от </w:t>
        <w:t xml:space="preserve">___</w:t>
        <w:t xml:space="preserve">.</w:t>
      </w:r>
    </w:p>
    <w:p>
      <w:pPr>
        <w:spacing w:after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При достижении целей обработки или расторжении Договора Обработчик обязан в течение 30 дней уничтожить (обезличить) все персональные данные, полученные по настоящему Поручению, и предоставить Оператору Акт уничтожения (статья 21 часть 4 152-ФЗ).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7. Подписи сторон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От Оператора: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ДИРЕКТОР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ООО «Кибероснова»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_______________ 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«___» _____________ </w:t>
              <w:t xml:space="preserve">2026</w:t>
              <w:t xml:space="preserve"> г.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М.П.</w:t>
            </w:r>
          </w:p>
        </w:tc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От Обработчика: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Уполномоченное лицо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_________________________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_______________ /______________/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«___» _____________ </w:t>
              <w:t xml:space="preserve">2026</w:t>
              <w:t xml:space="preserve"> г.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М.П.</w:t>
            </w:r>
          </w:p>
        </w:tc>
      </w:tr>
    </w:tbl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webSettings" Target="webSetting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обработку ПДн (reference)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